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6D" w:rsidRDefault="00E96DFE">
      <w:pPr>
        <w:pStyle w:val="ae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 Томская областная федерация танцевального спорта</w:t>
      </w:r>
    </w:p>
    <w:p w:rsidR="00FF6281" w:rsidRDefault="00FF6281">
      <w:pPr>
        <w:pStyle w:val="ae"/>
        <w:jc w:val="center"/>
        <w:rPr>
          <w:color w:val="000000"/>
          <w:sz w:val="27"/>
          <w:szCs w:val="27"/>
        </w:rPr>
      </w:pPr>
    </w:p>
    <w:p w:rsidR="00C65A6D" w:rsidRDefault="00E96DFE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«Утверждено»</w:t>
      </w:r>
    </w:p>
    <w:p w:rsidR="00C65A6D" w:rsidRDefault="00E96DFE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Решением президиума ОСО ТОФТС</w:t>
      </w:r>
    </w:p>
    <w:p w:rsidR="00C65A6D" w:rsidRDefault="00E96DFE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</w:t>
      </w:r>
      <w:r w:rsidR="00FF6281">
        <w:rPr>
          <w:color w:val="000000"/>
          <w:sz w:val="27"/>
          <w:szCs w:val="27"/>
        </w:rPr>
        <w:t xml:space="preserve"> 21 марта </w:t>
      </w:r>
      <w:r>
        <w:rPr>
          <w:color w:val="000000"/>
          <w:sz w:val="27"/>
          <w:szCs w:val="27"/>
        </w:rPr>
        <w:t>2016 г.</w:t>
      </w:r>
    </w:p>
    <w:p w:rsidR="00AD422C" w:rsidRDefault="00AD422C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изменениями и дополнениями </w:t>
      </w:r>
    </w:p>
    <w:p w:rsidR="00AD422C" w:rsidRDefault="00AD422C" w:rsidP="00AD422C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Решением президиума ОСО ТОФТС</w:t>
      </w:r>
    </w:p>
    <w:p w:rsidR="00AD422C" w:rsidRDefault="00AD422C" w:rsidP="00AD422C">
      <w:pPr>
        <w:pStyle w:val="ae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сентября</w:t>
      </w:r>
      <w:r>
        <w:rPr>
          <w:color w:val="000000"/>
          <w:sz w:val="27"/>
          <w:szCs w:val="27"/>
        </w:rPr>
        <w:t xml:space="preserve"> 201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г.</w:t>
      </w:r>
    </w:p>
    <w:p w:rsidR="00AD422C" w:rsidRDefault="00AD422C">
      <w:pPr>
        <w:pStyle w:val="ae"/>
        <w:jc w:val="right"/>
        <w:rPr>
          <w:color w:val="000000"/>
          <w:sz w:val="27"/>
          <w:szCs w:val="27"/>
        </w:rPr>
      </w:pPr>
    </w:p>
    <w:p w:rsidR="00C65A6D" w:rsidRDefault="00E96DF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СОРЕВНОВАНИЯХ СРЕДИ НАЧИНАЮЩИХ СПОРТСМЕНОВ.</w:t>
      </w:r>
    </w:p>
    <w:p w:rsidR="00C65A6D" w:rsidRDefault="00C65A6D">
      <w:pPr>
        <w:rPr>
          <w:sz w:val="20"/>
          <w:szCs w:val="20"/>
        </w:rPr>
      </w:pPr>
    </w:p>
    <w:p w:rsidR="00C65A6D" w:rsidRDefault="00C65A6D">
      <w:pPr>
        <w:rPr>
          <w:sz w:val="20"/>
          <w:szCs w:val="20"/>
        </w:rPr>
      </w:pPr>
    </w:p>
    <w:p w:rsidR="00C65A6D" w:rsidRDefault="00E96DFE">
      <w:pPr>
        <w:numPr>
          <w:ilvl w:val="0"/>
          <w:numId w:val="1"/>
        </w:numPr>
        <w:rPr>
          <w:b/>
        </w:rPr>
      </w:pPr>
      <w:r>
        <w:rPr>
          <w:b/>
        </w:rPr>
        <w:t>ОБЩИЕ ПОЛОЖЕНИЯ.</w:t>
      </w:r>
    </w:p>
    <w:p w:rsidR="00C65A6D" w:rsidRDefault="00C65A6D">
      <w:pPr>
        <w:ind w:left="360"/>
        <w:rPr>
          <w:b/>
        </w:rPr>
      </w:pPr>
    </w:p>
    <w:p w:rsidR="00C65A6D" w:rsidRDefault="00E96DFE">
      <w:pPr>
        <w:ind w:firstLine="284"/>
        <w:jc w:val="both"/>
      </w:pPr>
      <w:r>
        <w:t xml:space="preserve"> </w:t>
      </w:r>
      <w:r>
        <w:rPr>
          <w:color w:val="000000"/>
        </w:rPr>
        <w:t xml:space="preserve">Основной целью </w:t>
      </w:r>
      <w:r>
        <w:t xml:space="preserve">проведения турниров среди начинающих спортсменов является популяризация танцевального спорта, а также </w:t>
      </w:r>
      <w:r>
        <w:rPr>
          <w:color w:val="000000"/>
        </w:rPr>
        <w:t>создание условий для развития начинающих спортсменов танцоров различных возрастных групп.</w:t>
      </w:r>
    </w:p>
    <w:p w:rsidR="00C65A6D" w:rsidRDefault="00E96DFE">
      <w:pPr>
        <w:ind w:firstLine="284"/>
        <w:jc w:val="both"/>
      </w:pPr>
      <w:r>
        <w:t xml:space="preserve">Данное положение призвано обеспечить на турнирах среди начинающих спортсменов Томской области соблюдение </w:t>
      </w:r>
      <w:r>
        <w:rPr>
          <w:color w:val="000000"/>
        </w:rPr>
        <w:t>условий соревнования между танцорами одного уровня танцевальной подготовки.</w:t>
      </w:r>
    </w:p>
    <w:p w:rsidR="00C65A6D" w:rsidRDefault="00C65A6D">
      <w:pPr>
        <w:ind w:firstLine="284"/>
        <w:jc w:val="both"/>
        <w:rPr>
          <w:color w:val="000000"/>
        </w:rPr>
      </w:pPr>
    </w:p>
    <w:p w:rsidR="00C65A6D" w:rsidRDefault="00E96DFE">
      <w:pPr>
        <w:numPr>
          <w:ilvl w:val="0"/>
          <w:numId w:val="1"/>
        </w:numPr>
        <w:rPr>
          <w:b/>
        </w:rPr>
      </w:pPr>
      <w:r>
        <w:rPr>
          <w:b/>
        </w:rPr>
        <w:t>ВИДЫ ТУРНИРОВ</w:t>
      </w:r>
    </w:p>
    <w:p w:rsidR="00C65A6D" w:rsidRDefault="00C65A6D">
      <w:pPr>
        <w:ind w:firstLine="708"/>
      </w:pPr>
    </w:p>
    <w:p w:rsidR="00C65A6D" w:rsidRDefault="00E96DFE">
      <w:pPr>
        <w:jc w:val="both"/>
      </w:pPr>
      <w:r>
        <w:t>Турниры среди начинающих спортсменов могут быть двух видов в зависимости от судейских оценок: сор</w:t>
      </w:r>
      <w:r w:rsidR="00FF6281">
        <w:t>евнования по массовому спорту (трехбалльная</w:t>
      </w:r>
      <w:r>
        <w:t xml:space="preserve"> система оценок) и соревнования по </w:t>
      </w:r>
      <w:proofErr w:type="spellStart"/>
      <w:r>
        <w:t>скейтинг</w:t>
      </w:r>
      <w:proofErr w:type="spellEnd"/>
      <w:r>
        <w:t xml:space="preserve"> системе.</w:t>
      </w:r>
    </w:p>
    <w:p w:rsidR="00254C76" w:rsidRDefault="00254C76">
      <w:pPr>
        <w:jc w:val="both"/>
      </w:pPr>
    </w:p>
    <w:p w:rsidR="00C65A6D" w:rsidRDefault="00E96DFE">
      <w:pPr>
        <w:numPr>
          <w:ilvl w:val="0"/>
          <w:numId w:val="1"/>
        </w:numPr>
        <w:rPr>
          <w:b/>
        </w:rPr>
      </w:pPr>
      <w:r>
        <w:rPr>
          <w:b/>
        </w:rPr>
        <w:t>УЧАСТНИКИ.</w:t>
      </w:r>
    </w:p>
    <w:p w:rsidR="00C65A6D" w:rsidRDefault="00C65A6D">
      <w:pPr>
        <w:rPr>
          <w:sz w:val="16"/>
        </w:rPr>
      </w:pPr>
    </w:p>
    <w:p w:rsidR="00C65A6D" w:rsidRDefault="00FF6281">
      <w:pPr>
        <w:jc w:val="both"/>
      </w:pPr>
      <w:r>
        <w:t>В соревнованиях</w:t>
      </w:r>
      <w:r w:rsidR="00E96DFE">
        <w:t xml:space="preserve"> среди начинающих спортсменов в программах 2 танца и 4 танца могут принимать участие только пары, не имеющие Е класса и классификационных книжек из любых клубов и танцевальных коллективов.</w:t>
      </w:r>
    </w:p>
    <w:p w:rsidR="00C65A6D" w:rsidRDefault="00C65A6D">
      <w:pPr>
        <w:ind w:firstLine="708"/>
        <w:jc w:val="both"/>
      </w:pPr>
    </w:p>
    <w:p w:rsidR="00C65A6D" w:rsidRDefault="00E96DFE">
      <w:pPr>
        <w:jc w:val="both"/>
      </w:pPr>
      <w:r>
        <w:t xml:space="preserve">В соревнованиях по классу Е0 могут принимать участие пары, </w:t>
      </w:r>
      <w:r w:rsidR="00FF6281">
        <w:t xml:space="preserve">как </w:t>
      </w:r>
      <w:r>
        <w:t>не имеющие стартовых книжек</w:t>
      </w:r>
      <w:r w:rsidR="00FF6281">
        <w:t>, так</w:t>
      </w:r>
      <w:r>
        <w:t xml:space="preserve"> и имеющие их, но без очков в “</w:t>
      </w:r>
      <w:r>
        <w:rPr>
          <w:lang w:val="en-US"/>
        </w:rPr>
        <w:t>D</w:t>
      </w:r>
      <w:r>
        <w:t>” класс.</w:t>
      </w:r>
    </w:p>
    <w:p w:rsidR="00C65A6D" w:rsidRDefault="00E96DFE">
      <w:pPr>
        <w:ind w:firstLine="708"/>
        <w:jc w:val="both"/>
      </w:pPr>
      <w:r>
        <w:t xml:space="preserve"> </w:t>
      </w:r>
    </w:p>
    <w:p w:rsidR="00C65A6D" w:rsidRDefault="00E96DFE">
      <w:r>
        <w:t>Класс пары определяется по классу партнера.</w:t>
      </w:r>
    </w:p>
    <w:p w:rsidR="00FF6281" w:rsidRDefault="00FF6281"/>
    <w:p w:rsidR="00C65A6D" w:rsidRDefault="00E96DFE">
      <w:r>
        <w:t>Возрастная категория определяется по старшему спортсмену в паре.</w:t>
      </w:r>
    </w:p>
    <w:p w:rsidR="00FF6281" w:rsidRDefault="00FF6281"/>
    <w:p w:rsidR="00C65A6D" w:rsidRDefault="00E96DFE">
      <w:r>
        <w:t>Регистрация на соревнования среди начинающих спортсменов проводится при наличии оригинала свидетельства о рождении или паспорта родителей с соответствующей записью.</w:t>
      </w:r>
    </w:p>
    <w:p w:rsidR="00C65A6D" w:rsidRDefault="00C65A6D"/>
    <w:p w:rsidR="00AD422C" w:rsidRDefault="00AD422C"/>
    <w:p w:rsidR="00C65A6D" w:rsidRDefault="00C65A6D"/>
    <w:p w:rsidR="00C65A6D" w:rsidRDefault="00E96DF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ВОЗРАСТНЫЕ КАТЕГОРИИ.</w:t>
      </w:r>
    </w:p>
    <w:p w:rsidR="00C65A6D" w:rsidRDefault="00C65A6D"/>
    <w:p w:rsidR="00C65A6D" w:rsidRDefault="00FF6281">
      <w:pPr>
        <w:pStyle w:val="3"/>
        <w:jc w:val="both"/>
      </w:pPr>
      <w:r>
        <w:rPr>
          <w:sz w:val="24"/>
          <w:szCs w:val="24"/>
        </w:rPr>
        <w:t>Возрастные категории,</w:t>
      </w:r>
      <w:r w:rsidR="00E96DFE">
        <w:rPr>
          <w:sz w:val="24"/>
          <w:szCs w:val="24"/>
        </w:rPr>
        <w:t xml:space="preserve"> по которым проводятся соревнования среди начинающих спортсменов: Дети 5 лет, Дети 6 лет, Дети 7 лет, Дети</w:t>
      </w:r>
      <w:r>
        <w:rPr>
          <w:sz w:val="24"/>
          <w:szCs w:val="24"/>
        </w:rPr>
        <w:t xml:space="preserve"> </w:t>
      </w:r>
      <w:r w:rsidR="00E96DFE">
        <w:rPr>
          <w:sz w:val="24"/>
          <w:szCs w:val="24"/>
        </w:rPr>
        <w:t>- 1 (8,9 лет), Дети</w:t>
      </w:r>
      <w:r>
        <w:rPr>
          <w:sz w:val="24"/>
          <w:szCs w:val="24"/>
        </w:rPr>
        <w:t xml:space="preserve"> </w:t>
      </w:r>
      <w:r w:rsidR="00E96DF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6DFE">
        <w:rPr>
          <w:sz w:val="24"/>
          <w:szCs w:val="24"/>
        </w:rPr>
        <w:t>2 (10,11 лет), Юниоры-1, Юниоры-2, Молодёжь, Взрослые и Сеньоры.</w:t>
      </w:r>
    </w:p>
    <w:p w:rsidR="00C65A6D" w:rsidRDefault="00E96DF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ПРОГРАММЫ СОРЕВНОВАНИЙ.</w:t>
      </w:r>
    </w:p>
    <w:p w:rsidR="00C65A6D" w:rsidRDefault="00C65A6D">
      <w:pPr>
        <w:rPr>
          <w:b/>
        </w:rPr>
      </w:pPr>
    </w:p>
    <w:p w:rsidR="00C65A6D" w:rsidRDefault="00E96DFE">
      <w:pPr>
        <w:jc w:val="both"/>
      </w:pPr>
      <w:r>
        <w:t xml:space="preserve">В программе 2 танца </w:t>
      </w:r>
      <w:r w:rsidR="00FF6281">
        <w:t>исполняются: медленный</w:t>
      </w:r>
      <w:r>
        <w:t xml:space="preserve"> вальс и ча-ча-ча. </w:t>
      </w:r>
    </w:p>
    <w:p w:rsidR="00C65A6D" w:rsidRDefault="00C65A6D">
      <w:pPr>
        <w:jc w:val="both"/>
      </w:pPr>
    </w:p>
    <w:p w:rsidR="00C65A6D" w:rsidRDefault="00E96DFE">
      <w:r>
        <w:t xml:space="preserve">В программе 4 танца </w:t>
      </w:r>
      <w:r w:rsidR="00FF6281">
        <w:t>исполняются: медленный</w:t>
      </w:r>
      <w:r>
        <w:t xml:space="preserve"> вальс, квикстеп, самба, ча-ча-ча. </w:t>
      </w:r>
    </w:p>
    <w:p w:rsidR="00C65A6D" w:rsidRDefault="00C65A6D"/>
    <w:p w:rsidR="00C65A6D" w:rsidRDefault="00E96DFE" w:rsidP="00FF6281">
      <w:pPr>
        <w:jc w:val="both"/>
      </w:pPr>
      <w:r>
        <w:t xml:space="preserve">В программе Е0 </w:t>
      </w:r>
      <w:r w:rsidRPr="00254C76">
        <w:rPr>
          <w:u w:val="single"/>
        </w:rPr>
        <w:t>обязательно</w:t>
      </w:r>
      <w:r>
        <w:t xml:space="preserve"> исполняются 6 танцев: медленный вальс, венский вальс, квикстеп, самба, ча-ча-ча, </w:t>
      </w:r>
      <w:proofErr w:type="spellStart"/>
      <w:r>
        <w:t>джайв</w:t>
      </w:r>
      <w:proofErr w:type="spellEnd"/>
      <w:r w:rsidR="00FF6281">
        <w:t>.</w:t>
      </w:r>
      <w:r>
        <w:t xml:space="preserve"> Допускается разделение на отдельные программы.</w:t>
      </w:r>
    </w:p>
    <w:p w:rsidR="00FF6281" w:rsidRDefault="00FF6281" w:rsidP="00FF6281">
      <w:pPr>
        <w:jc w:val="both"/>
      </w:pPr>
    </w:p>
    <w:p w:rsidR="00C65A6D" w:rsidRDefault="00E96DFE" w:rsidP="00FF6281">
      <w:pPr>
        <w:jc w:val="both"/>
      </w:pPr>
      <w:r>
        <w:t xml:space="preserve">В соревнованиях среди Молодёжи, Взрослых и Сеньоров могут проводиться соревнования по одному танцу, по 4 танцам Европейской программы, по 4 танцам Латиноамериканской </w:t>
      </w:r>
      <w:proofErr w:type="spellStart"/>
      <w:r>
        <w:t>прграммы</w:t>
      </w:r>
      <w:proofErr w:type="spellEnd"/>
      <w:r>
        <w:t>.</w:t>
      </w:r>
    </w:p>
    <w:p w:rsidR="00FF6281" w:rsidRDefault="00FF6281" w:rsidP="00FF6281">
      <w:pPr>
        <w:jc w:val="both"/>
      </w:pPr>
    </w:p>
    <w:p w:rsidR="00C65A6D" w:rsidRDefault="00E96DFE">
      <w:r>
        <w:t>В возрастных группах Дети, Дети-1 и Дети-2 могут проводиться соревнования соло.</w:t>
      </w:r>
    </w:p>
    <w:p w:rsidR="00FF6281" w:rsidRDefault="00FF6281"/>
    <w:p w:rsidR="00C65A6D" w:rsidRDefault="00E96DFE" w:rsidP="00FF6281">
      <w:pPr>
        <w:jc w:val="both"/>
      </w:pPr>
      <w:r>
        <w:t>Организатор соревнований среди начинающих спортсменов на одном соревновании в группах Дети-1 и Дети-2 обязан включить все три программы (2 танца, 4 танца, 6 танцев)</w:t>
      </w:r>
      <w:r w:rsidR="00FF6281">
        <w:t xml:space="preserve">. </w:t>
      </w:r>
    </w:p>
    <w:p w:rsidR="00FF6281" w:rsidRDefault="00FF6281" w:rsidP="00FF6281">
      <w:pPr>
        <w:jc w:val="both"/>
      </w:pPr>
    </w:p>
    <w:p w:rsidR="00C65A6D" w:rsidRDefault="00E96DFE">
      <w:r>
        <w:t xml:space="preserve">В соревнованиях по 2 танцам проведение </w:t>
      </w:r>
      <w:proofErr w:type="spellStart"/>
      <w:r>
        <w:t>реданса</w:t>
      </w:r>
      <w:proofErr w:type="spellEnd"/>
      <w:r>
        <w:t xml:space="preserve"> обязательно.</w:t>
      </w:r>
    </w:p>
    <w:p w:rsidR="00C65A6D" w:rsidRDefault="00E96DFE">
      <w:pPr>
        <w:jc w:val="both"/>
      </w:pPr>
      <w:r>
        <w:rPr>
          <w:b/>
        </w:rPr>
        <w:t xml:space="preserve"> </w:t>
      </w:r>
      <w:r>
        <w:t xml:space="preserve">  </w:t>
      </w:r>
    </w:p>
    <w:p w:rsidR="00C65A6D" w:rsidRDefault="00E96DFE">
      <w:pPr>
        <w:numPr>
          <w:ilvl w:val="0"/>
          <w:numId w:val="1"/>
        </w:numPr>
        <w:rPr>
          <w:b/>
        </w:rPr>
      </w:pPr>
      <w:r>
        <w:rPr>
          <w:b/>
        </w:rPr>
        <w:t>ТАНЦЕВАЛЬНЫЙ КОСТЮМ</w:t>
      </w:r>
    </w:p>
    <w:p w:rsidR="00C65A6D" w:rsidRDefault="00C65A6D">
      <w:pPr>
        <w:pStyle w:val="a6"/>
        <w:tabs>
          <w:tab w:val="clear" w:pos="4153"/>
          <w:tab w:val="clear" w:pos="8306"/>
        </w:tabs>
      </w:pPr>
    </w:p>
    <w:p w:rsidR="00C65A6D" w:rsidRDefault="00E96DFE">
      <w:pPr>
        <w:rPr>
          <w:b/>
        </w:rPr>
      </w:pPr>
      <w:r>
        <w:rPr>
          <w:b/>
        </w:rPr>
        <w:t>Партнер.</w:t>
      </w:r>
    </w:p>
    <w:p w:rsidR="00C65A6D" w:rsidRDefault="00E96DFE">
      <w:pPr>
        <w:jc w:val="both"/>
      </w:pPr>
      <w:r>
        <w:t xml:space="preserve">Рубашка белого цвета с длинным рукавом, простая, не фрачная (из хлопка или смеси хлопка с полиэстером) фабричного производства с простыми мелкими белыми или прозрачными пуговицами. Рубашка должна быть заправлена в брюки. </w:t>
      </w:r>
    </w:p>
    <w:p w:rsidR="00C65A6D" w:rsidRDefault="00E96DFE">
      <w:r>
        <w:t>Брюки только черные. Лампасы черного цвета.</w:t>
      </w:r>
    </w:p>
    <w:p w:rsidR="00C65A6D" w:rsidRDefault="00E96DFE">
      <w:r>
        <w:t>Галстук или бабочка только черные.</w:t>
      </w:r>
    </w:p>
    <w:p w:rsidR="00C65A6D" w:rsidRDefault="00E96DFE">
      <w:r>
        <w:t xml:space="preserve">Лаковые и кожаные только черные туфли, максимальная высота каблука 2,5 см. </w:t>
      </w:r>
    </w:p>
    <w:p w:rsidR="00C65A6D" w:rsidRDefault="00E96DFE">
      <w:r>
        <w:t xml:space="preserve">Носки только черные. </w:t>
      </w:r>
    </w:p>
    <w:p w:rsidR="00C65A6D" w:rsidRDefault="00E96DFE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Длинные волосы необходимо собрать в хвост.</w:t>
      </w:r>
    </w:p>
    <w:p w:rsidR="00C65A6D" w:rsidRDefault="00C65A6D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</w:p>
    <w:p w:rsidR="00C65A6D" w:rsidRDefault="00E96DFE">
      <w:pPr>
        <w:pStyle w:val="a6"/>
        <w:tabs>
          <w:tab w:val="clear" w:pos="4153"/>
          <w:tab w:val="clear" w:pos="83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Партнерша.</w:t>
      </w:r>
    </w:p>
    <w:p w:rsidR="00C65A6D" w:rsidRDefault="00E96DFE">
      <w:pPr>
        <w:rPr>
          <w:spacing w:val="-9"/>
        </w:rPr>
      </w:pPr>
      <w:r>
        <w:rPr>
          <w:spacing w:val="-9"/>
        </w:rPr>
        <w:t xml:space="preserve">Белая блузка, трико или футболка с черной юбкой. </w:t>
      </w:r>
    </w:p>
    <w:p w:rsidR="00C65A6D" w:rsidRDefault="00E96DFE">
      <w:pPr>
        <w:jc w:val="both"/>
        <w:rPr>
          <w:spacing w:val="-9"/>
        </w:rPr>
      </w:pPr>
      <w:r>
        <w:rPr>
          <w:spacing w:val="-9"/>
        </w:rPr>
        <w:t>Простое платье одного цвета. Допускается простая отделка и аксессуары (воротник, пояс, цветы в голову) из неблестящего материала.</w:t>
      </w:r>
    </w:p>
    <w:p w:rsidR="00C65A6D" w:rsidRDefault="00E96DFE">
      <w:pPr>
        <w:jc w:val="both"/>
        <w:rPr>
          <w:spacing w:val="-9"/>
        </w:rPr>
      </w:pPr>
      <w:r>
        <w:rPr>
          <w:spacing w:val="-9"/>
        </w:rPr>
        <w:t xml:space="preserve">Юбка простая или со складками, не менее чем из одного, и не более чем из трёх </w:t>
      </w:r>
      <w:proofErr w:type="spellStart"/>
      <w:r>
        <w:rPr>
          <w:spacing w:val="-9"/>
        </w:rPr>
        <w:t>полусолнц</w:t>
      </w:r>
      <w:proofErr w:type="spellEnd"/>
      <w:r>
        <w:rPr>
          <w:spacing w:val="-9"/>
        </w:rPr>
        <w:t>, длиной не выше 10 см от середины колена, и не ниже 10 см от нижней линии коленной чашечки.</w:t>
      </w:r>
    </w:p>
    <w:p w:rsidR="00C65A6D" w:rsidRDefault="00E96DFE">
      <w:pPr>
        <w:jc w:val="both"/>
        <w:rPr>
          <w:spacing w:val="-9"/>
        </w:rPr>
      </w:pPr>
      <w:r>
        <w:rPr>
          <w:spacing w:val="-9"/>
        </w:rPr>
        <w:t>Простая нижняя юбка.</w:t>
      </w:r>
    </w:p>
    <w:p w:rsidR="00C65A6D" w:rsidRDefault="00E96DFE">
      <w:pPr>
        <w:rPr>
          <w:spacing w:val="-9"/>
        </w:rPr>
      </w:pPr>
      <w:r>
        <w:rPr>
          <w:spacing w:val="-9"/>
        </w:rPr>
        <w:t xml:space="preserve">Туфли лаковые или кожаные (серебряные, золотые), максимальная высота каблука </w:t>
      </w:r>
      <w:proofErr w:type="gramStart"/>
      <w:r>
        <w:rPr>
          <w:spacing w:val="-9"/>
        </w:rPr>
        <w:t>–  3</w:t>
      </w:r>
      <w:proofErr w:type="gramEnd"/>
      <w:r>
        <w:rPr>
          <w:spacing w:val="-9"/>
        </w:rPr>
        <w:t xml:space="preserve">,5 см. </w:t>
      </w:r>
    </w:p>
    <w:p w:rsidR="00C65A6D" w:rsidRDefault="00E96DFE">
      <w:pPr>
        <w:rPr>
          <w:spacing w:val="-9"/>
        </w:rPr>
      </w:pPr>
      <w:r>
        <w:rPr>
          <w:spacing w:val="-9"/>
        </w:rPr>
        <w:t>Колготки телесного цвета. Короткие носки любого цвета.</w:t>
      </w:r>
    </w:p>
    <w:p w:rsidR="00254C76" w:rsidRDefault="00254C76"/>
    <w:p w:rsidR="00C65A6D" w:rsidRDefault="00E96DFE">
      <w:pPr>
        <w:numPr>
          <w:ilvl w:val="0"/>
          <w:numId w:val="1"/>
        </w:numPr>
        <w:rPr>
          <w:b/>
        </w:rPr>
      </w:pPr>
      <w:r>
        <w:rPr>
          <w:b/>
        </w:rPr>
        <w:t>ФИГУРЫ И КОМПОЗИЦИИ</w:t>
      </w:r>
    </w:p>
    <w:p w:rsidR="00C65A6D" w:rsidRDefault="00C65A6D">
      <w:pPr>
        <w:rPr>
          <w:b/>
        </w:rPr>
      </w:pPr>
    </w:p>
    <w:p w:rsidR="00C65A6D" w:rsidRDefault="00E96DFE" w:rsidP="00FF6281">
      <w:pPr>
        <w:jc w:val="both"/>
      </w:pPr>
      <w:r>
        <w:t>Танцоры массового спорта могут исполнять только фигуры, определенные правилами СТСР для «Е» класса.</w:t>
      </w:r>
      <w:r>
        <w:rPr>
          <w:b/>
          <w:bCs/>
        </w:rPr>
        <w:t xml:space="preserve">  </w:t>
      </w:r>
      <w:r>
        <w:t>Исключение может быть сделано только для пар групп Юниоры-2, Молодёжь, Взрослые, Сеньоры.</w:t>
      </w:r>
    </w:p>
    <w:p w:rsidR="00C65A6D" w:rsidRDefault="00C65A6D">
      <w:pPr>
        <w:ind w:firstLine="708"/>
        <w:jc w:val="both"/>
      </w:pPr>
    </w:p>
    <w:p w:rsidR="00C65A6D" w:rsidRDefault="00E96DF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МУЗЫКАЛЬНОЕ СОПРОВОЖДЕНИЕ</w:t>
      </w:r>
    </w:p>
    <w:p w:rsidR="00254C76" w:rsidRDefault="00254C76">
      <w:pPr>
        <w:jc w:val="both"/>
      </w:pPr>
    </w:p>
    <w:p w:rsidR="00C65A6D" w:rsidRDefault="00E96DFE">
      <w:pPr>
        <w:jc w:val="both"/>
      </w:pPr>
      <w:r>
        <w:t>В соответствии с положением СТСР</w:t>
      </w:r>
      <w:r w:rsidR="00FF6281">
        <w:t xml:space="preserve">. </w:t>
      </w:r>
    </w:p>
    <w:p w:rsidR="00254C76" w:rsidRDefault="00254C76">
      <w:pPr>
        <w:jc w:val="both"/>
      </w:pPr>
    </w:p>
    <w:p w:rsidR="00C65A6D" w:rsidRDefault="00E96DF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СУДЬИ</w:t>
      </w:r>
    </w:p>
    <w:p w:rsidR="00C65A6D" w:rsidRDefault="00C65A6D">
      <w:pPr>
        <w:jc w:val="both"/>
        <w:rPr>
          <w:b/>
        </w:rPr>
      </w:pPr>
    </w:p>
    <w:p w:rsidR="00C65A6D" w:rsidRDefault="00E96DFE">
      <w:pPr>
        <w:ind w:firstLine="708"/>
        <w:jc w:val="both"/>
      </w:pPr>
      <w:r>
        <w:t>Судейская коллегия формируется по приглашению организаторов из судей, имеющих судейскую категорию СТСР.</w:t>
      </w:r>
    </w:p>
    <w:p w:rsidR="00C65A6D" w:rsidRDefault="00C65A6D">
      <w:pPr>
        <w:jc w:val="both"/>
      </w:pPr>
    </w:p>
    <w:p w:rsidR="00C65A6D" w:rsidRDefault="00E96DFE">
      <w:pPr>
        <w:ind w:firstLine="708"/>
        <w:jc w:val="both"/>
      </w:pPr>
      <w:r>
        <w:t xml:space="preserve">Судьи, работающие на турнире, обязаны соблюдать «Кодекс и этические нормы поведения судей СТСР. </w:t>
      </w:r>
    </w:p>
    <w:p w:rsidR="00C65A6D" w:rsidRDefault="00C65A6D">
      <w:pPr>
        <w:jc w:val="both"/>
      </w:pPr>
    </w:p>
    <w:p w:rsidR="00C65A6D" w:rsidRDefault="00E96DF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НАЧИСЛЕНИЕ БАЛЛОВ</w:t>
      </w:r>
    </w:p>
    <w:p w:rsidR="00C65A6D" w:rsidRDefault="00C65A6D">
      <w:pPr>
        <w:jc w:val="both"/>
      </w:pPr>
    </w:p>
    <w:p w:rsidR="00C65A6D" w:rsidRDefault="00E96DFE">
      <w:pPr>
        <w:jc w:val="both"/>
      </w:pPr>
      <w:r>
        <w:t xml:space="preserve">В соревнованиях по массовому спорту баллы не начисляются. </w:t>
      </w:r>
    </w:p>
    <w:p w:rsidR="00C65A6D" w:rsidRDefault="00C65A6D">
      <w:pPr>
        <w:jc w:val="both"/>
      </w:pPr>
    </w:p>
    <w:p w:rsidR="00C65A6D" w:rsidRDefault="00E96DFE">
      <w:pPr>
        <w:jc w:val="both"/>
      </w:pPr>
      <w:r>
        <w:t xml:space="preserve">Баллы начисляются в соревнованиях по системе </w:t>
      </w:r>
      <w:proofErr w:type="spellStart"/>
      <w:r>
        <w:t>скейтинг</w:t>
      </w:r>
      <w:proofErr w:type="spellEnd"/>
      <w:r>
        <w:t xml:space="preserve"> </w:t>
      </w:r>
      <w:r w:rsidR="00FF6281">
        <w:t>в возрастных группах Дети 1 и Дети 2</w:t>
      </w:r>
      <w:r w:rsidR="00AD422C">
        <w:t xml:space="preserve"> </w:t>
      </w:r>
      <w:r>
        <w:t>по итогам турниров, проходящих в городах Томске, Северске и Юрге.</w:t>
      </w:r>
    </w:p>
    <w:p w:rsidR="00CD3EE9" w:rsidRDefault="00CD3EE9" w:rsidP="00CD3EE9">
      <w:pPr>
        <w:ind w:firstLine="720"/>
        <w:jc w:val="both"/>
      </w:pPr>
    </w:p>
    <w:p w:rsidR="00CD3EE9" w:rsidRDefault="00CD3EE9" w:rsidP="00CD3EE9">
      <w:pPr>
        <w:ind w:firstLine="720"/>
        <w:jc w:val="both"/>
      </w:pPr>
      <w:r w:rsidRPr="00AA682C">
        <w:t>Начисление очков производится в зависимости от количества пар участвующих в соревновании в соответствии с таблицей.</w:t>
      </w:r>
    </w:p>
    <w:p w:rsidR="00CE4C42" w:rsidRDefault="00CE4C42" w:rsidP="00CD3EE9">
      <w:pPr>
        <w:ind w:firstLine="72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E4C42" w:rsidTr="008C71DE">
        <w:trPr>
          <w:gridAfter w:val="8"/>
          <w:wAfter w:w="7477" w:type="dxa"/>
        </w:trPr>
        <w:tc>
          <w:tcPr>
            <w:tcW w:w="1868" w:type="dxa"/>
            <w:gridSpan w:val="2"/>
          </w:tcPr>
          <w:p w:rsidR="00CE4C42" w:rsidRDefault="00CE4C42" w:rsidP="00CD3EE9">
            <w:pPr>
              <w:jc w:val="both"/>
            </w:pPr>
            <w:r w:rsidRPr="00B34A3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34A30">
              <w:rPr>
                <w:b/>
              </w:rPr>
              <w:t xml:space="preserve"> и более пар</w:t>
            </w:r>
          </w:p>
        </w:tc>
      </w:tr>
      <w:tr w:rsidR="00CE4C42" w:rsidTr="008C71DE">
        <w:trPr>
          <w:gridAfter w:val="8"/>
          <w:wAfter w:w="7477" w:type="dxa"/>
        </w:trPr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Место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Баллы</w:t>
            </w:r>
          </w:p>
        </w:tc>
      </w:tr>
      <w:tr w:rsidR="00CE4C42" w:rsidTr="008C71DE">
        <w:trPr>
          <w:gridAfter w:val="8"/>
          <w:wAfter w:w="7477" w:type="dxa"/>
        </w:trPr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1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45</w:t>
            </w:r>
          </w:p>
        </w:tc>
      </w:tr>
      <w:tr w:rsidR="00CE4C42" w:rsidTr="008C71DE">
        <w:trPr>
          <w:gridAfter w:val="6"/>
          <w:wAfter w:w="5609" w:type="dxa"/>
        </w:trPr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2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30</w:t>
            </w:r>
          </w:p>
        </w:tc>
        <w:tc>
          <w:tcPr>
            <w:tcW w:w="1868" w:type="dxa"/>
            <w:gridSpan w:val="2"/>
          </w:tcPr>
          <w:p w:rsidR="00CE4C42" w:rsidRDefault="00CE4C42" w:rsidP="00CE4C42">
            <w:pPr>
              <w:jc w:val="center"/>
            </w:pPr>
            <w:r w:rsidRPr="00B34A30">
              <w:rPr>
                <w:b/>
              </w:rPr>
              <w:t>7 – 12 пар</w:t>
            </w:r>
          </w:p>
        </w:tc>
      </w:tr>
      <w:tr w:rsidR="00CE4C42" w:rsidTr="008C71DE">
        <w:trPr>
          <w:gridAfter w:val="4"/>
          <w:wAfter w:w="3740" w:type="dxa"/>
        </w:trPr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3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20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Место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Баллы</w:t>
            </w:r>
          </w:p>
        </w:tc>
        <w:tc>
          <w:tcPr>
            <w:tcW w:w="1869" w:type="dxa"/>
            <w:gridSpan w:val="2"/>
          </w:tcPr>
          <w:p w:rsidR="00CE4C42" w:rsidRDefault="00CE4C42" w:rsidP="00CE4C42">
            <w:pPr>
              <w:jc w:val="center"/>
            </w:pPr>
            <w:r>
              <w:rPr>
                <w:b/>
              </w:rPr>
              <w:t>4</w:t>
            </w:r>
            <w:r w:rsidRPr="00B34A30">
              <w:rPr>
                <w:b/>
              </w:rPr>
              <w:t xml:space="preserve"> – 6 пар</w:t>
            </w:r>
          </w:p>
        </w:tc>
      </w:tr>
      <w:tr w:rsidR="00CE4C42" w:rsidTr="008C71DE">
        <w:trPr>
          <w:gridAfter w:val="4"/>
          <w:wAfter w:w="3740" w:type="dxa"/>
        </w:trPr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4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15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1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30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Место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Баллы</w:t>
            </w:r>
          </w:p>
        </w:tc>
      </w:tr>
      <w:tr w:rsidR="00CE4C42" w:rsidTr="008C71DE">
        <w:trPr>
          <w:gridAfter w:val="4"/>
          <w:wAfter w:w="3740" w:type="dxa"/>
        </w:trPr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5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10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2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20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1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15</w:t>
            </w:r>
          </w:p>
        </w:tc>
      </w:tr>
      <w:tr w:rsidR="00CE4C42" w:rsidTr="008C71DE">
        <w:trPr>
          <w:gridAfter w:val="2"/>
          <w:wAfter w:w="1870" w:type="dxa"/>
        </w:trPr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6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7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3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15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2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10</w:t>
            </w:r>
          </w:p>
        </w:tc>
        <w:tc>
          <w:tcPr>
            <w:tcW w:w="1870" w:type="dxa"/>
            <w:gridSpan w:val="2"/>
          </w:tcPr>
          <w:p w:rsidR="00CE4C42" w:rsidRDefault="00CE4C42" w:rsidP="00CE4C42">
            <w:pPr>
              <w:jc w:val="center"/>
            </w:pPr>
            <w:r w:rsidRPr="00041FA6">
              <w:rPr>
                <w:b/>
              </w:rPr>
              <w:t>3 пары</w:t>
            </w:r>
          </w:p>
        </w:tc>
      </w:tr>
      <w:tr w:rsidR="00CE4C42" w:rsidTr="00CE4C42">
        <w:trPr>
          <w:gridAfter w:val="2"/>
          <w:wAfter w:w="1870" w:type="dxa"/>
        </w:trPr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7-8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5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4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10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3</w:t>
            </w:r>
          </w:p>
        </w:tc>
        <w:tc>
          <w:tcPr>
            <w:tcW w:w="935" w:type="dxa"/>
          </w:tcPr>
          <w:p w:rsidR="00CE4C42" w:rsidRPr="00252BF7" w:rsidRDefault="00CE4C42" w:rsidP="00CE4C42">
            <w:pPr>
              <w:jc w:val="center"/>
            </w:pPr>
            <w:r>
              <w:t>5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Место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Баллы</w:t>
            </w:r>
          </w:p>
        </w:tc>
      </w:tr>
      <w:tr w:rsidR="00CE4C42" w:rsidTr="008C71DE"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9-10</w:t>
            </w:r>
          </w:p>
        </w:tc>
        <w:tc>
          <w:tcPr>
            <w:tcW w:w="934" w:type="dxa"/>
          </w:tcPr>
          <w:p w:rsidR="00CE4C42" w:rsidRPr="00252BF7" w:rsidRDefault="00CE4C42" w:rsidP="00CE4C42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5</w:t>
            </w:r>
          </w:p>
        </w:tc>
        <w:tc>
          <w:tcPr>
            <w:tcW w:w="934" w:type="dxa"/>
          </w:tcPr>
          <w:p w:rsidR="00CE4C42" w:rsidRPr="00252BF7" w:rsidRDefault="00CE4C42" w:rsidP="00CE4C42">
            <w:pPr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4</w:t>
            </w:r>
          </w:p>
        </w:tc>
        <w:tc>
          <w:tcPr>
            <w:tcW w:w="935" w:type="dxa"/>
          </w:tcPr>
          <w:p w:rsidR="00CE4C42" w:rsidRPr="00252BF7" w:rsidRDefault="00CE4C42" w:rsidP="00CE4C42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1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5</w:t>
            </w:r>
          </w:p>
        </w:tc>
        <w:tc>
          <w:tcPr>
            <w:tcW w:w="1870" w:type="dxa"/>
            <w:gridSpan w:val="2"/>
          </w:tcPr>
          <w:p w:rsidR="00CE4C42" w:rsidRDefault="00CE4C42" w:rsidP="00CE4C42">
            <w:pPr>
              <w:jc w:val="center"/>
            </w:pPr>
            <w:r>
              <w:rPr>
                <w:b/>
              </w:rPr>
              <w:t>1-2 пары</w:t>
            </w:r>
          </w:p>
        </w:tc>
      </w:tr>
      <w:tr w:rsidR="00CE4C42" w:rsidTr="00CE4C42"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11-12</w:t>
            </w:r>
          </w:p>
        </w:tc>
        <w:tc>
          <w:tcPr>
            <w:tcW w:w="934" w:type="dxa"/>
          </w:tcPr>
          <w:p w:rsidR="00CE4C42" w:rsidRPr="00252BF7" w:rsidRDefault="00CE4C42" w:rsidP="00CE4C42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6</w:t>
            </w:r>
          </w:p>
        </w:tc>
        <w:tc>
          <w:tcPr>
            <w:tcW w:w="934" w:type="dxa"/>
          </w:tcPr>
          <w:p w:rsidR="00CE4C42" w:rsidRPr="00252BF7" w:rsidRDefault="00CE4C42" w:rsidP="00CE4C42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5</w:t>
            </w:r>
          </w:p>
        </w:tc>
        <w:tc>
          <w:tcPr>
            <w:tcW w:w="935" w:type="dxa"/>
          </w:tcPr>
          <w:p w:rsidR="00CE4C42" w:rsidRPr="00252BF7" w:rsidRDefault="00CE4C42" w:rsidP="00CE4C42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2</w:t>
            </w:r>
          </w:p>
        </w:tc>
        <w:tc>
          <w:tcPr>
            <w:tcW w:w="935" w:type="dxa"/>
          </w:tcPr>
          <w:p w:rsidR="00CE4C42" w:rsidRPr="00252BF7" w:rsidRDefault="00CE4C42" w:rsidP="00CE4C42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Место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Баллы</w:t>
            </w:r>
          </w:p>
        </w:tc>
      </w:tr>
      <w:tr w:rsidR="00CE4C42" w:rsidTr="00CE4C42">
        <w:tc>
          <w:tcPr>
            <w:tcW w:w="934" w:type="dxa"/>
          </w:tcPr>
          <w:p w:rsidR="00CE4C42" w:rsidRPr="00252BF7" w:rsidRDefault="00CE4C42" w:rsidP="00CE4C42">
            <w:pPr>
              <w:jc w:val="center"/>
            </w:pPr>
            <w:r w:rsidRPr="00AA682C">
              <w:t>13-</w:t>
            </w:r>
            <w:r>
              <w:t xml:space="preserve"> …</w:t>
            </w:r>
          </w:p>
        </w:tc>
        <w:tc>
          <w:tcPr>
            <w:tcW w:w="934" w:type="dxa"/>
          </w:tcPr>
          <w:p w:rsidR="00CE4C42" w:rsidRPr="00252BF7" w:rsidRDefault="00CE4C42" w:rsidP="00CE4C42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CE4C42" w:rsidRPr="00252BF7" w:rsidRDefault="00CE4C42" w:rsidP="00CE4C42">
            <w:pPr>
              <w:jc w:val="center"/>
            </w:pPr>
            <w:r w:rsidRPr="00AA682C">
              <w:t>7</w:t>
            </w:r>
            <w:r>
              <w:t xml:space="preserve"> -…</w:t>
            </w:r>
          </w:p>
        </w:tc>
        <w:tc>
          <w:tcPr>
            <w:tcW w:w="934" w:type="dxa"/>
          </w:tcPr>
          <w:p w:rsidR="00CE4C42" w:rsidRPr="00252BF7" w:rsidRDefault="00CE4C42" w:rsidP="00CE4C42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CE4C42" w:rsidRPr="00AA682C" w:rsidRDefault="00CE4C42" w:rsidP="00CE4C42">
            <w:pPr>
              <w:jc w:val="center"/>
            </w:pPr>
            <w:r w:rsidRPr="00AA682C">
              <w:t>6</w:t>
            </w:r>
          </w:p>
        </w:tc>
        <w:tc>
          <w:tcPr>
            <w:tcW w:w="935" w:type="dxa"/>
          </w:tcPr>
          <w:p w:rsidR="00CE4C42" w:rsidRPr="00252BF7" w:rsidRDefault="00CE4C42" w:rsidP="00CE4C42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CE4C42" w:rsidRPr="00AA682C" w:rsidRDefault="00CE4C42" w:rsidP="00CE4C42">
            <w:pPr>
              <w:jc w:val="center"/>
            </w:pPr>
            <w:r w:rsidRPr="00AA682C">
              <w:t>3</w:t>
            </w:r>
          </w:p>
        </w:tc>
        <w:tc>
          <w:tcPr>
            <w:tcW w:w="935" w:type="dxa"/>
          </w:tcPr>
          <w:p w:rsidR="00CE4C42" w:rsidRPr="00252BF7" w:rsidRDefault="00CE4C42" w:rsidP="00CE4C42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CE4C42" w:rsidRDefault="00CE4C42" w:rsidP="00CE4C42">
            <w:pPr>
              <w:jc w:val="center"/>
            </w:pPr>
            <w:r>
              <w:t>1-2</w:t>
            </w:r>
          </w:p>
        </w:tc>
        <w:tc>
          <w:tcPr>
            <w:tcW w:w="935" w:type="dxa"/>
          </w:tcPr>
          <w:p w:rsidR="00CE4C42" w:rsidRDefault="00CE4C42" w:rsidP="00CE4C42">
            <w:pPr>
              <w:jc w:val="center"/>
            </w:pPr>
            <w:r>
              <w:t>1</w:t>
            </w:r>
          </w:p>
        </w:tc>
      </w:tr>
    </w:tbl>
    <w:p w:rsidR="00CE4C42" w:rsidRDefault="00CE4C42" w:rsidP="00CD3EE9">
      <w:pPr>
        <w:ind w:firstLine="720"/>
        <w:jc w:val="both"/>
      </w:pPr>
    </w:p>
    <w:p w:rsidR="008D405F" w:rsidRDefault="008D405F">
      <w:pPr>
        <w:sectPr w:rsidR="008D405F">
          <w:pgSz w:w="11906" w:h="16838"/>
          <w:pgMar w:top="1134" w:right="850" w:bottom="1134" w:left="1701" w:header="720" w:footer="720" w:gutter="0"/>
          <w:cols w:space="720"/>
        </w:sectPr>
      </w:pPr>
    </w:p>
    <w:p w:rsidR="00C65A6D" w:rsidRDefault="00E96DFE">
      <w:r>
        <w:t xml:space="preserve">Результаты публикуются на сайте </w:t>
      </w:r>
      <w:hyperlink r:id="rId7" w:history="1">
        <w:r>
          <w:rPr>
            <w:rStyle w:val="ad"/>
          </w:rPr>
          <w:t>http://zvezdy.tomsk.ru</w:t>
        </w:r>
      </w:hyperlink>
      <w:r>
        <w:t xml:space="preserve"> в рейтинговой таблице.</w:t>
      </w:r>
    </w:p>
    <w:p w:rsidR="00C65A6D" w:rsidRDefault="00C65A6D"/>
    <w:p w:rsidR="00C65A6D" w:rsidRDefault="00E96DFE">
      <w:r>
        <w:t>По двум и четырем танцам можно набирать баллы одновременно.</w:t>
      </w:r>
    </w:p>
    <w:p w:rsidR="00C65A6D" w:rsidRDefault="00C65A6D"/>
    <w:p w:rsidR="00FF6281" w:rsidRDefault="00E96DFE">
      <w:r>
        <w:t>Пар</w:t>
      </w:r>
      <w:r w:rsidR="00AD422C">
        <w:t>е</w:t>
      </w:r>
      <w:r>
        <w:t>, набравш</w:t>
      </w:r>
      <w:r w:rsidR="00AD422C">
        <w:t xml:space="preserve">ей </w:t>
      </w:r>
      <w:r>
        <w:t xml:space="preserve">в сумме </w:t>
      </w:r>
      <w:r>
        <w:rPr>
          <w:b/>
          <w:bCs/>
        </w:rPr>
        <w:t>50</w:t>
      </w:r>
      <w:r>
        <w:t xml:space="preserve"> баллов по программе 2 танца, </w:t>
      </w:r>
      <w:r w:rsidR="00AD422C">
        <w:t xml:space="preserve">вручается диплом ОСО ТОФТС и пара </w:t>
      </w:r>
      <w:r>
        <w:t>переводится в</w:t>
      </w:r>
      <w:r w:rsidR="00FF6281">
        <w:t xml:space="preserve"> категорию</w:t>
      </w:r>
      <w:r>
        <w:t xml:space="preserve"> </w:t>
      </w:r>
      <w:r w:rsidR="00FF6281">
        <w:t>-</w:t>
      </w:r>
      <w:r>
        <w:t xml:space="preserve"> 4 танца.</w:t>
      </w:r>
    </w:p>
    <w:p w:rsidR="00FF6281" w:rsidRDefault="00FF6281"/>
    <w:p w:rsidR="00FF6281" w:rsidRDefault="00E96DFE">
      <w:r>
        <w:t xml:space="preserve"> Пар</w:t>
      </w:r>
      <w:r w:rsidR="00AD422C">
        <w:t>е</w:t>
      </w:r>
      <w:r>
        <w:t>, набравш</w:t>
      </w:r>
      <w:r w:rsidR="00AD422C">
        <w:t>ей</w:t>
      </w:r>
      <w:r>
        <w:t xml:space="preserve"> в сумме</w:t>
      </w:r>
      <w:r w:rsidRPr="00FF6281">
        <w:rPr>
          <w:b/>
        </w:rPr>
        <w:t xml:space="preserve"> 50</w:t>
      </w:r>
      <w:r>
        <w:t xml:space="preserve"> баллов по программе 4 танцев</w:t>
      </w:r>
      <w:r w:rsidR="007F0181">
        <w:t>,</w:t>
      </w:r>
      <w:r>
        <w:t xml:space="preserve"> </w:t>
      </w:r>
      <w:r w:rsidR="00AD422C">
        <w:t>вручается диплом ОСО ТОФТС и пара</w:t>
      </w:r>
      <w:r>
        <w:t xml:space="preserve"> переводится в категорию</w:t>
      </w:r>
      <w:r w:rsidR="00FF6281">
        <w:t xml:space="preserve"> -</w:t>
      </w:r>
      <w:r>
        <w:t xml:space="preserve"> 6 танцев.</w:t>
      </w:r>
    </w:p>
    <w:p w:rsidR="00FF6281" w:rsidRDefault="00FF6281"/>
    <w:p w:rsidR="00FF6281" w:rsidRDefault="00E96DFE" w:rsidP="00254C76">
      <w:pPr>
        <w:jc w:val="both"/>
      </w:pPr>
      <w:r>
        <w:t>В случае образования новой пары, учитывается количество баллов партнера.</w:t>
      </w:r>
    </w:p>
    <w:p w:rsidR="007F0181" w:rsidRDefault="007F0181" w:rsidP="00254C76">
      <w:pPr>
        <w:jc w:val="both"/>
      </w:pPr>
    </w:p>
    <w:p w:rsidR="00C65A6D" w:rsidRDefault="00E96DFE" w:rsidP="00254C76">
      <w:pPr>
        <w:jc w:val="both"/>
      </w:pPr>
      <w:r>
        <w:t>Ответственность за выполнение данного положения несут организатор и главный судья соревнований.</w:t>
      </w:r>
    </w:p>
    <w:p w:rsidR="00254C76" w:rsidRDefault="00254C76" w:rsidP="00254C76">
      <w:pPr>
        <w:jc w:val="both"/>
      </w:pPr>
    </w:p>
    <w:p w:rsidR="00254C76" w:rsidRPr="00AD422C" w:rsidRDefault="00254C76" w:rsidP="00254C76">
      <w:pPr>
        <w:jc w:val="both"/>
        <w:rPr>
          <w:b/>
        </w:rPr>
      </w:pPr>
      <w:r w:rsidRPr="00254C76">
        <w:rPr>
          <w:b/>
        </w:rPr>
        <w:lastRenderedPageBreak/>
        <w:t>Примечание.</w:t>
      </w:r>
      <w:r w:rsidR="00AD422C">
        <w:rPr>
          <w:b/>
        </w:rPr>
        <w:t xml:space="preserve">  </w:t>
      </w:r>
      <w:r>
        <w:t>Баллы подсчитываются с 1 января 2016 года, положение вступает в силу с 1 апреля 2016 года.</w:t>
      </w:r>
    </w:p>
    <w:p w:rsidR="00254C76" w:rsidRDefault="00254C76" w:rsidP="00254C76">
      <w:pPr>
        <w:jc w:val="both"/>
      </w:pPr>
    </w:p>
    <w:p w:rsidR="00254C76" w:rsidRDefault="00254C76" w:rsidP="00254C76">
      <w:pPr>
        <w:jc w:val="both"/>
      </w:pPr>
    </w:p>
    <w:p w:rsidR="00254C76" w:rsidRDefault="00254C76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</w:p>
    <w:p w:rsidR="008C71DE" w:rsidRDefault="008C71DE" w:rsidP="00254C76">
      <w:pPr>
        <w:jc w:val="both"/>
      </w:pPr>
      <w:bookmarkStart w:id="0" w:name="_GoBack"/>
      <w:bookmarkEnd w:id="0"/>
    </w:p>
    <w:sectPr w:rsidR="008C71DE">
      <w:type w:val="continuous"/>
      <w:pgSz w:w="11906" w:h="16838"/>
      <w:pgMar w:top="1134" w:right="680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A5" w:rsidRDefault="00CC6AA5">
      <w:r>
        <w:separator/>
      </w:r>
    </w:p>
  </w:endnote>
  <w:endnote w:type="continuationSeparator" w:id="0">
    <w:p w:rsidR="00CC6AA5" w:rsidRDefault="00CC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A5" w:rsidRDefault="00CC6AA5">
      <w:r>
        <w:rPr>
          <w:color w:val="000000"/>
        </w:rPr>
        <w:separator/>
      </w:r>
    </w:p>
  </w:footnote>
  <w:footnote w:type="continuationSeparator" w:id="0">
    <w:p w:rsidR="00CC6AA5" w:rsidRDefault="00CC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1A6B"/>
    <w:multiLevelType w:val="multilevel"/>
    <w:tmpl w:val="82B28C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6D"/>
    <w:rsid w:val="00083059"/>
    <w:rsid w:val="00101623"/>
    <w:rsid w:val="00254C76"/>
    <w:rsid w:val="00745540"/>
    <w:rsid w:val="007F0181"/>
    <w:rsid w:val="008C4D22"/>
    <w:rsid w:val="008C71DE"/>
    <w:rsid w:val="008D405F"/>
    <w:rsid w:val="00A541B9"/>
    <w:rsid w:val="00A96803"/>
    <w:rsid w:val="00AD422C"/>
    <w:rsid w:val="00C65A6D"/>
    <w:rsid w:val="00CC6AA5"/>
    <w:rsid w:val="00CD3EE9"/>
    <w:rsid w:val="00CE4C42"/>
    <w:rsid w:val="00DA0315"/>
    <w:rsid w:val="00DF0C66"/>
    <w:rsid w:val="00E96DFE"/>
    <w:rsid w:val="00ED3D48"/>
    <w:rsid w:val="00F3608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E61C7"/>
  <w15:docId w15:val="{93345E26-B8B8-450A-B05D-B92E3B3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before="240" w:after="60"/>
    </w:pPr>
    <w:rPr>
      <w:rFonts w:ascii="Arial" w:hAnsi="Arial" w:cs="Arial"/>
      <w:b/>
      <w:bCs/>
      <w:kern w:val="3"/>
      <w:sz w:val="32"/>
      <w:szCs w:val="32"/>
    </w:rPr>
  </w:style>
  <w:style w:type="paragraph" w:customStyle="1" w:styleId="2">
    <w:name w:val="заголовок 2"/>
    <w:basedOn w:val="a"/>
    <w:next w:val="a"/>
    <w:pPr>
      <w:keepNext/>
    </w:pPr>
    <w:rPr>
      <w:b/>
      <w:bCs/>
      <w:lang w:val="en-US"/>
    </w:rPr>
  </w:style>
  <w:style w:type="character" w:customStyle="1" w:styleId="a3">
    <w:name w:val="Основной шрифт"/>
  </w:style>
  <w:style w:type="paragraph" w:styleId="a4">
    <w:name w:val="Body Text"/>
    <w:basedOn w:val="a"/>
    <w:rPr>
      <w:sz w:val="26"/>
      <w:szCs w:val="26"/>
    </w:rPr>
  </w:style>
  <w:style w:type="character" w:customStyle="1" w:styleId="a5">
    <w:name w:val="Основной текст Знак"/>
    <w:basedOn w:val="a0"/>
    <w:rPr>
      <w:sz w:val="24"/>
      <w:szCs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rFonts w:cs="Times New Roman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/>
    </w:pPr>
    <w:rPr>
      <w:sz w:val="20"/>
      <w:szCs w:val="20"/>
    </w:rPr>
  </w:style>
  <w:style w:type="character" w:customStyle="1" w:styleId="a7">
    <w:name w:val="Верхний колонтитул Знак"/>
    <w:basedOn w:val="a0"/>
    <w:rPr>
      <w:rFonts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autoSpaceDE/>
      <w:jc w:val="both"/>
    </w:pPr>
    <w:rPr>
      <w:sz w:val="28"/>
    </w:rPr>
  </w:style>
  <w:style w:type="character" w:customStyle="1" w:styleId="a9">
    <w:name w:val="Нижний колонтитул Знак"/>
    <w:basedOn w:val="a0"/>
    <w:rPr>
      <w:rFonts w:cs="Times New Roman"/>
      <w:sz w:val="24"/>
      <w:szCs w:val="24"/>
    </w:rPr>
  </w:style>
  <w:style w:type="paragraph" w:styleId="aa">
    <w:name w:val="Document Map"/>
    <w:basedOn w:val="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uppressAutoHyphens/>
      <w:autoSpaceDE w:val="0"/>
    </w:pPr>
    <w:rPr>
      <w:sz w:val="24"/>
      <w:szCs w:val="24"/>
    </w:rPr>
  </w:style>
  <w:style w:type="character" w:customStyle="1" w:styleId="skypepnhmark">
    <w:name w:val="skype_pnh_mark"/>
    <w:basedOn w:val="a0"/>
    <w:rPr>
      <w:rFonts w:cs="Times New Roman"/>
      <w:vanish/>
      <w:color w:val="AA0000"/>
    </w:rPr>
  </w:style>
  <w:style w:type="character" w:customStyle="1" w:styleId="skypepnhcontainer">
    <w:name w:val="skype_pnh_container"/>
    <w:basedOn w:val="a0"/>
    <w:rPr>
      <w:rFonts w:cs="Times New Roman"/>
      <w:color w:val="AA0000"/>
    </w:rPr>
  </w:style>
  <w:style w:type="character" w:customStyle="1" w:styleId="skypepnhtextspan">
    <w:name w:val="skype_pnh_text_span"/>
    <w:basedOn w:val="a0"/>
    <w:rPr>
      <w:rFonts w:cs="Times New Roman"/>
      <w:color w:val="AA0000"/>
    </w:rPr>
  </w:style>
  <w:style w:type="character" w:customStyle="1" w:styleId="skypepnhrightspan">
    <w:name w:val="skype_pnh_right_span"/>
    <w:basedOn w:val="a0"/>
    <w:rPr>
      <w:rFonts w:cs="Times New Roman"/>
      <w:color w:val="AA0000"/>
    </w:rPr>
  </w:style>
  <w:style w:type="character" w:styleId="ad">
    <w:name w:val="Hyperlink"/>
    <w:basedOn w:val="a0"/>
    <w:rPr>
      <w:color w:val="0000FF"/>
      <w:u w:val="single"/>
    </w:rPr>
  </w:style>
  <w:style w:type="paragraph" w:styleId="ae">
    <w:name w:val="Normal (Web)"/>
    <w:basedOn w:val="a"/>
    <w:pPr>
      <w:autoSpaceDE/>
      <w:spacing w:before="100" w:after="100"/>
    </w:pPr>
  </w:style>
  <w:style w:type="table" w:styleId="af">
    <w:name w:val="Table Grid"/>
    <w:basedOn w:val="a1"/>
    <w:uiPriority w:val="39"/>
    <w:rsid w:val="00CE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vezdy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 Аким Юрьевич.</dc:creator>
  <cp:lastModifiedBy>Lidiia Glushkova</cp:lastModifiedBy>
  <cp:revision>10</cp:revision>
  <cp:lastPrinted>2018-09-11T16:01:00Z</cp:lastPrinted>
  <dcterms:created xsi:type="dcterms:W3CDTF">2016-03-23T03:14:00Z</dcterms:created>
  <dcterms:modified xsi:type="dcterms:W3CDTF">2018-09-13T13:58:00Z</dcterms:modified>
</cp:coreProperties>
</file>